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D54" w:rsidRPr="00954618" w:rsidRDefault="00276D54" w:rsidP="0095461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3D3D3D"/>
          <w:kern w:val="36"/>
          <w:sz w:val="28"/>
          <w:szCs w:val="28"/>
          <w:lang w:eastAsia="ru-RU"/>
        </w:rPr>
      </w:pPr>
      <w:r w:rsidRPr="00954618">
        <w:rPr>
          <w:rFonts w:ascii="Times New Roman" w:eastAsia="Times New Roman" w:hAnsi="Times New Roman" w:cs="Times New Roman"/>
          <w:b/>
          <w:bCs/>
          <w:caps/>
          <w:color w:val="3D3D3D"/>
          <w:kern w:val="36"/>
          <w:sz w:val="28"/>
          <w:szCs w:val="28"/>
          <w:lang w:eastAsia="ru-RU"/>
        </w:rPr>
        <w:t>Тест на определение уровня зависимости от азартных игр</w:t>
      </w:r>
    </w:p>
    <w:p w:rsidR="00276D54" w:rsidRPr="00954618" w:rsidRDefault="00276D54" w:rsidP="00954618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46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последнее время во всем мире, в том числе и в Республике Беларусь, проблема зависимости от азартных игр приобрела исключительно важное значение. Каждый человек имеет свое представление об азартных играх, но не все понимают, насколько пагубным может оказаться пристрастие к такому виду развлечений.  </w:t>
      </w:r>
    </w:p>
    <w:p w:rsidR="00276D54" w:rsidRPr="00954618" w:rsidRDefault="00276D54" w:rsidP="00954618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46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Игровая зависимость или игромания – это патологическое пристрастие человека к азартным или компьютерным играм. Тяжелое прогрессирующее заболевание развивается на уровне личности и сопровождается серьезными нарушениями не только в психике, но и в других важных сферах жизнедеятельности. </w:t>
      </w:r>
    </w:p>
    <w:p w:rsidR="00276D54" w:rsidRPr="00954618" w:rsidRDefault="00276D54" w:rsidP="00954618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  <w:r w:rsidRPr="009546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 на определение уровня зависимости от азартных игр  вы можете пройти на сайте Министерства по налогам и сборам Республики Беларусь </w:t>
      </w:r>
      <w:r w:rsidRPr="00954618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>(</w:t>
      </w:r>
      <w:hyperlink r:id="rId4" w:history="1">
        <w:r w:rsidRPr="00954618">
          <w:rPr>
            <w:rFonts w:ascii="Times New Roman" w:eastAsia="Times New Roman" w:hAnsi="Times New Roman" w:cs="Times New Roman"/>
            <w:color w:val="FF0000"/>
            <w:sz w:val="32"/>
            <w:szCs w:val="32"/>
            <w:lang w:eastAsia="ru-RU"/>
          </w:rPr>
          <w:t>Тест</w:t>
        </w:r>
      </w:hyperlink>
      <w:r w:rsidRPr="00954618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).  </w:t>
      </w:r>
    </w:p>
    <w:p w:rsidR="00276D54" w:rsidRPr="00954618" w:rsidRDefault="00276D54" w:rsidP="00954618">
      <w:pPr>
        <w:spacing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46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Экстренная психологическая помощь для жителей Витебской области по преодолению игровой зависимости осуществляется круглосуточно по «Телефону доверия» - 80212–61-60-60  (круглосуточно). </w:t>
      </w:r>
    </w:p>
    <w:p w:rsidR="00126F8F" w:rsidRDefault="00126F8F">
      <w:bookmarkStart w:id="0" w:name="_GoBack"/>
      <w:bookmarkEnd w:id="0"/>
    </w:p>
    <w:sectPr w:rsidR="00126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D54"/>
    <w:rsid w:val="00126F8F"/>
    <w:rsid w:val="00276D54"/>
    <w:rsid w:val="0095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56635"/>
  <w15:chartTrackingRefBased/>
  <w15:docId w15:val="{AD62A7F6-C622-47A9-B299-2738FF4C5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4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0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650845">
                  <w:marLeft w:val="0"/>
                  <w:marRight w:val="0"/>
                  <w:marTop w:val="225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9762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alog.gov.by/ru/test-na-opredelenie-zavisimosti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2020-04-03T09:51:00Z</dcterms:created>
  <dcterms:modified xsi:type="dcterms:W3CDTF">2020-04-30T07:03:00Z</dcterms:modified>
</cp:coreProperties>
</file>